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9C6E" w14:textId="77777777" w:rsidR="00B50F5C" w:rsidRDefault="00B50F5C" w:rsidP="00B50F5C">
      <w:pPr>
        <w:tabs>
          <w:tab w:val="left" w:pos="9180"/>
        </w:tabs>
        <w:ind w:left="-720" w:right="450"/>
        <w:jc w:val="center"/>
        <w:rPr>
          <w:noProof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005A1" wp14:editId="2CF4A7BD">
                <wp:simplePos x="0" y="0"/>
                <wp:positionH relativeFrom="column">
                  <wp:posOffset>-785812</wp:posOffset>
                </wp:positionH>
                <wp:positionV relativeFrom="paragraph">
                  <wp:posOffset>318</wp:posOffset>
                </wp:positionV>
                <wp:extent cx="3086100" cy="604837"/>
                <wp:effectExtent l="0" t="0" r="0" b="508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8AF34" w14:textId="77777777" w:rsidR="00B50F5C" w:rsidRDefault="00B50F5C" w:rsidP="00B50F5C">
                            <w:pPr>
                              <w:rPr>
                                <w:rFonts w:ascii="Arial" w:hAnsi="Arial"/>
                                <w:color w:val="A6A6A6" w:themeColor="background1" w:themeShade="A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64"/>
                                <w:szCs w:val="6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color w:val="A6A6A6" w:themeColor="background1" w:themeShade="A6"/>
                                <w:sz w:val="64"/>
                                <w:szCs w:val="64"/>
                              </w:rPr>
                              <w:t>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005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1.85pt;margin-top:.05pt;width:243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" filled="f" stroked="f">
                <v:textbox>
                  <w:txbxContent>
                    <w:p w14:paraId="34B8AF34" w14:textId="77777777" w:rsidR="00B50F5C" w:rsidRDefault="00B50F5C" w:rsidP="00B50F5C">
                      <w:pPr>
                        <w:rPr>
                          <w:rFonts w:ascii="Arial" w:hAnsi="Arial"/>
                          <w:color w:val="A6A6A6" w:themeColor="background1" w:themeShade="A6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808080" w:themeColor="background1" w:themeShade="80"/>
                          <w:sz w:val="64"/>
                          <w:szCs w:val="6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color w:val="A6A6A6" w:themeColor="background1" w:themeShade="A6"/>
                          <w:sz w:val="64"/>
                          <w:szCs w:val="64"/>
                        </w:rPr>
                        <w:t>Release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91773" w14:textId="77777777" w:rsidR="00B50F5C" w:rsidRDefault="00B50F5C" w:rsidP="00B50F5C"/>
    <w:p w14:paraId="40C5A1C5" w14:textId="77777777" w:rsidR="00B50F5C" w:rsidRDefault="00B50F5C" w:rsidP="00B50F5C">
      <w:pPr>
        <w:tabs>
          <w:tab w:val="left" w:pos="9180"/>
        </w:tabs>
        <w:ind w:left="-720" w:right="450"/>
        <w:jc w:val="center"/>
        <w:rPr>
          <w:noProof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C49E" wp14:editId="172ABBC4">
                <wp:simplePos x="0" y="0"/>
                <wp:positionH relativeFrom="column">
                  <wp:posOffset>-619125</wp:posOffset>
                </wp:positionH>
                <wp:positionV relativeFrom="paragraph">
                  <wp:posOffset>152400</wp:posOffset>
                </wp:positionV>
                <wp:extent cx="1155065" cy="6381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06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76C02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9 Law Drive</w:t>
                            </w:r>
                          </w:p>
                          <w:p w14:paraId="6A87761F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Fairfield, NJ 07004</w:t>
                            </w:r>
                          </w:p>
                          <w:p w14:paraId="69CB6497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973.227.8080</w:t>
                            </w:r>
                          </w:p>
                          <w:p w14:paraId="3ADEF32F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624355B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</w:rPr>
                              <w:t>turchette.com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C49E" id="Text Box 2" o:spid="_x0000_s1027" type="#_x0000_t202" style="position:absolute;left:0;text-align:left;margin-left:-48.75pt;margin-top:12pt;width:90.9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" filled="f" stroked="f">
                <v:textbox>
                  <w:txbxContent>
                    <w:p w14:paraId="51C76C02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9 Law Drive</w:t>
                      </w:r>
                    </w:p>
                    <w:p w14:paraId="6A87761F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Fairfield, NJ 07004</w:t>
                      </w:r>
                    </w:p>
                    <w:p w14:paraId="69CB6497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973.227.8080</w:t>
                      </w:r>
                    </w:p>
                    <w:p w14:paraId="3ADEF32F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624355B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</w:rPr>
                        <w:t>turchette.com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D7203ED" wp14:editId="7A0D7E00">
                <wp:simplePos x="0" y="0"/>
                <wp:positionH relativeFrom="column">
                  <wp:posOffset>-694055</wp:posOffset>
                </wp:positionH>
                <wp:positionV relativeFrom="paragraph">
                  <wp:posOffset>123508</wp:posOffset>
                </wp:positionV>
                <wp:extent cx="682117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08402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4.65pt,9.75pt" to="482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</w:p>
    <w:p w14:paraId="78DBDA4E" w14:textId="77777777" w:rsidR="00B50F5C" w:rsidRDefault="00B50F5C" w:rsidP="00B50F5C">
      <w:pPr>
        <w:tabs>
          <w:tab w:val="left" w:pos="360"/>
          <w:tab w:val="left" w:pos="9180"/>
        </w:tabs>
        <w:spacing w:before="120" w:line="240" w:lineRule="auto"/>
        <w:ind w:left="-720" w:right="446"/>
        <w:rPr>
          <w:rFonts w:ascii="Verdana" w:eastAsia="Times New Roman" w:hAnsi="Verdana" w:cs="Times New Roman"/>
          <w:color w:val="999999"/>
          <w:sz w:val="20"/>
          <w:szCs w:val="24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72A7BD35" wp14:editId="28129A29">
            <wp:simplePos x="0" y="0"/>
            <wp:positionH relativeFrom="column">
              <wp:posOffset>4333875</wp:posOffset>
            </wp:positionH>
            <wp:positionV relativeFrom="paragraph">
              <wp:posOffset>18415</wp:posOffset>
            </wp:positionV>
            <wp:extent cx="1731645" cy="367030"/>
            <wp:effectExtent l="0" t="0" r="1905" b="0"/>
            <wp:wrapThrough wrapText="bothSides">
              <wp:wrapPolygon edited="0">
                <wp:start x="0" y="0"/>
                <wp:lineTo x="0" y="20180"/>
                <wp:lineTo x="21386" y="20180"/>
                <wp:lineTo x="2138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52D714" w14:textId="77777777" w:rsidR="00013361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7611CDBD" w14:textId="77777777" w:rsidR="00013361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240EC3B3" w14:textId="77777777" w:rsidR="00B50F5C" w:rsidRDefault="00B50F5C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65765D34" w14:textId="77777777" w:rsidR="00013361" w:rsidRDefault="00013361" w:rsidP="00013361">
      <w:pPr>
        <w:tabs>
          <w:tab w:val="left" w:pos="360"/>
          <w:tab w:val="left" w:pos="9180"/>
        </w:tabs>
        <w:spacing w:before="120" w:line="240" w:lineRule="auto"/>
        <w:ind w:left="-720" w:right="446"/>
        <w:rPr>
          <w:rFonts w:ascii="Verdana" w:hAnsi="Verdana"/>
          <w:b/>
          <w:color w:val="000000"/>
          <w:sz w:val="20"/>
          <w:szCs w:val="20"/>
          <w:lang w:val="en-GB"/>
        </w:rPr>
      </w:pPr>
      <w:r w:rsidRPr="004B21A6">
        <w:rPr>
          <w:rFonts w:ascii="Verdana Bold" w:hAnsi="Verdana Bold"/>
          <w:color w:val="999999"/>
          <w:sz w:val="20"/>
          <w:lang w:val="en-GB"/>
        </w:rPr>
        <w:t>client:</w:t>
      </w:r>
      <w:r w:rsidRPr="004B21A6">
        <w:rPr>
          <w:rFonts w:ascii="Verdana" w:hAnsi="Verdana"/>
          <w:color w:val="000000"/>
          <w:sz w:val="20"/>
          <w:lang w:val="en-GB"/>
        </w:rPr>
        <w:tab/>
      </w:r>
      <w:r>
        <w:rPr>
          <w:rFonts w:ascii="Verdana" w:hAnsi="Verdana"/>
          <w:b/>
          <w:color w:val="000000"/>
          <w:sz w:val="20"/>
          <w:szCs w:val="20"/>
          <w:lang w:val="en-GB"/>
        </w:rPr>
        <w:t>Hoffmann Neopac</w:t>
      </w:r>
    </w:p>
    <w:p w14:paraId="08E2700E" w14:textId="77777777" w:rsidR="00013361" w:rsidRPr="004B21A6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" w:hAnsi="Verdana"/>
          <w:color w:val="000000"/>
          <w:sz w:val="20"/>
          <w:lang w:val="en-GB"/>
        </w:rPr>
      </w:pPr>
    </w:p>
    <w:p w14:paraId="71F18C98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46"/>
        <w:rPr>
          <w:rFonts w:ascii="Verdana" w:hAnsi="Verdana"/>
          <w:color w:val="000000"/>
          <w:sz w:val="20"/>
        </w:rPr>
      </w:pPr>
      <w:r w:rsidRPr="003C33A4">
        <w:rPr>
          <w:rFonts w:ascii="Verdana Bold" w:hAnsi="Verdana Bold"/>
          <w:color w:val="999999"/>
          <w:sz w:val="20"/>
        </w:rPr>
        <w:t>contact:</w:t>
      </w:r>
      <w:r w:rsidRPr="003C33A4"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>Christopher Dale</w:t>
      </w:r>
    </w:p>
    <w:p w14:paraId="5AAB964F" w14:textId="77777777" w:rsidR="00013361" w:rsidRPr="007334E8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Fonts w:ascii="Verdana" w:hAnsi="Verdana"/>
          <w:sz w:val="20"/>
        </w:rPr>
      </w:pPr>
      <w:r>
        <w:rPr>
          <w:rFonts w:ascii="Verdana Bold" w:hAnsi="Verdana Bold"/>
          <w:color w:val="999999"/>
          <w:sz w:val="20"/>
        </w:rPr>
        <w:tab/>
      </w:r>
      <w:r w:rsidRPr="007334E8">
        <w:rPr>
          <w:rFonts w:ascii="Verdana" w:hAnsi="Verdana"/>
          <w:sz w:val="20"/>
        </w:rPr>
        <w:t xml:space="preserve">Turchette </w:t>
      </w:r>
      <w:r>
        <w:rPr>
          <w:rFonts w:ascii="Verdana" w:hAnsi="Verdana"/>
          <w:sz w:val="20"/>
        </w:rPr>
        <w:t>Agency</w:t>
      </w:r>
    </w:p>
    <w:p w14:paraId="03B22E8B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(973) 227-8080 ext. 116</w:t>
      </w:r>
    </w:p>
    <w:p w14:paraId="65B035CD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Style w:val="Hyperlink"/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ab/>
      </w:r>
      <w:hyperlink r:id="rId10" w:history="1">
        <w:r w:rsidRPr="00CC44C9">
          <w:rPr>
            <w:rStyle w:val="Hyperlink"/>
            <w:rFonts w:ascii="Verdana" w:hAnsi="Verdana"/>
            <w:sz w:val="20"/>
          </w:rPr>
          <w:t>cdale@turchette.com</w:t>
        </w:r>
      </w:hyperlink>
    </w:p>
    <w:p w14:paraId="340CF93A" w14:textId="77777777" w:rsidR="000C6511" w:rsidRPr="00121434" w:rsidRDefault="000C6511" w:rsidP="00121434">
      <w:pPr>
        <w:spacing w:after="60" w:line="360" w:lineRule="auto"/>
        <w:jc w:val="both"/>
        <w:rPr>
          <w:rFonts w:ascii="Verdana" w:hAnsi="Verdana"/>
          <w:sz w:val="20"/>
        </w:rPr>
      </w:pPr>
    </w:p>
    <w:p w14:paraId="7D0EA9B9" w14:textId="77777777" w:rsidR="00086E45" w:rsidRDefault="00086E45" w:rsidP="001D46B5">
      <w:pPr>
        <w:jc w:val="center"/>
        <w:rPr>
          <w:rFonts w:ascii="Verdana" w:hAnsi="Verdana"/>
          <w:b/>
          <w:sz w:val="30"/>
          <w:szCs w:val="30"/>
          <w:lang w:val="de-CH"/>
        </w:rPr>
      </w:pPr>
      <w:r w:rsidRPr="00086E45">
        <w:rPr>
          <w:rFonts w:ascii="Verdana" w:hAnsi="Verdana"/>
          <w:b/>
          <w:sz w:val="30"/>
          <w:szCs w:val="30"/>
          <w:lang w:val="de-CH"/>
        </w:rPr>
        <w:t xml:space="preserve">Neopac </w:t>
      </w:r>
      <w:proofErr w:type="spellStart"/>
      <w:r w:rsidRPr="00086E45">
        <w:rPr>
          <w:rFonts w:ascii="Verdana" w:hAnsi="Verdana"/>
          <w:b/>
          <w:sz w:val="30"/>
          <w:szCs w:val="30"/>
          <w:lang w:val="de-CH"/>
        </w:rPr>
        <w:t>ontvangt</w:t>
      </w:r>
      <w:proofErr w:type="spellEnd"/>
      <w:r w:rsidRPr="00086E45">
        <w:rPr>
          <w:rFonts w:ascii="Verdana" w:hAnsi="Verdana"/>
          <w:b/>
          <w:sz w:val="30"/>
          <w:szCs w:val="30"/>
          <w:lang w:val="de-CH"/>
        </w:rPr>
        <w:t xml:space="preserve"> </w:t>
      </w:r>
      <w:proofErr w:type="spellStart"/>
      <w:r w:rsidRPr="00086E45">
        <w:rPr>
          <w:rFonts w:ascii="Verdana" w:hAnsi="Verdana"/>
          <w:b/>
          <w:sz w:val="30"/>
          <w:szCs w:val="30"/>
          <w:lang w:val="de-CH"/>
        </w:rPr>
        <w:t>Hungaropack</w:t>
      </w:r>
      <w:proofErr w:type="spellEnd"/>
      <w:r w:rsidRPr="00086E45">
        <w:rPr>
          <w:rFonts w:ascii="Verdana" w:hAnsi="Verdana"/>
          <w:b/>
          <w:sz w:val="30"/>
          <w:szCs w:val="30"/>
          <w:lang w:val="de-CH"/>
        </w:rPr>
        <w:t xml:space="preserve"> Award </w:t>
      </w:r>
    </w:p>
    <w:p w14:paraId="080CEF8F" w14:textId="4AF22345" w:rsidR="00A7521E" w:rsidRDefault="00086E45" w:rsidP="001D46B5">
      <w:pPr>
        <w:jc w:val="center"/>
        <w:rPr>
          <w:rFonts w:ascii="Verdana" w:hAnsi="Verdana"/>
          <w:b/>
          <w:sz w:val="30"/>
          <w:szCs w:val="30"/>
          <w:lang w:val="de-CH"/>
        </w:rPr>
      </w:pPr>
      <w:proofErr w:type="spellStart"/>
      <w:r w:rsidRPr="00086E45">
        <w:rPr>
          <w:rFonts w:ascii="Verdana" w:hAnsi="Verdana"/>
          <w:b/>
          <w:sz w:val="30"/>
          <w:szCs w:val="30"/>
          <w:lang w:val="de-CH"/>
        </w:rPr>
        <w:t>voor</w:t>
      </w:r>
      <w:proofErr w:type="spellEnd"/>
      <w:r w:rsidRPr="00086E45">
        <w:rPr>
          <w:rFonts w:ascii="Verdana" w:hAnsi="Verdana"/>
          <w:b/>
          <w:sz w:val="30"/>
          <w:szCs w:val="30"/>
          <w:lang w:val="de-CH"/>
        </w:rPr>
        <w:t xml:space="preserve"> </w:t>
      </w:r>
      <w:proofErr w:type="spellStart"/>
      <w:r w:rsidRPr="00086E45">
        <w:rPr>
          <w:rFonts w:ascii="Verdana" w:hAnsi="Verdana"/>
          <w:b/>
          <w:sz w:val="30"/>
          <w:szCs w:val="30"/>
          <w:lang w:val="de-CH"/>
        </w:rPr>
        <w:t>digitaal</w:t>
      </w:r>
      <w:proofErr w:type="spellEnd"/>
      <w:r w:rsidRPr="00086E45">
        <w:rPr>
          <w:rFonts w:ascii="Verdana" w:hAnsi="Verdana"/>
          <w:b/>
          <w:sz w:val="30"/>
          <w:szCs w:val="30"/>
          <w:lang w:val="de-CH"/>
        </w:rPr>
        <w:t xml:space="preserve"> </w:t>
      </w:r>
      <w:proofErr w:type="spellStart"/>
      <w:r w:rsidRPr="00086E45">
        <w:rPr>
          <w:rFonts w:ascii="Verdana" w:hAnsi="Verdana"/>
          <w:b/>
          <w:sz w:val="30"/>
          <w:szCs w:val="30"/>
          <w:lang w:val="de-CH"/>
        </w:rPr>
        <w:t>bedrukte</w:t>
      </w:r>
      <w:proofErr w:type="spellEnd"/>
      <w:r w:rsidRPr="00086E45">
        <w:rPr>
          <w:rFonts w:ascii="Verdana" w:hAnsi="Verdana"/>
          <w:b/>
          <w:sz w:val="30"/>
          <w:szCs w:val="30"/>
          <w:lang w:val="de-CH"/>
        </w:rPr>
        <w:t xml:space="preserve"> </w:t>
      </w:r>
      <w:proofErr w:type="spellStart"/>
      <w:r>
        <w:rPr>
          <w:rFonts w:ascii="Verdana" w:hAnsi="Verdana"/>
          <w:b/>
          <w:sz w:val="30"/>
          <w:szCs w:val="30"/>
          <w:lang w:val="de-CH"/>
        </w:rPr>
        <w:t>tube</w:t>
      </w:r>
      <w:proofErr w:type="spellEnd"/>
    </w:p>
    <w:p w14:paraId="1B21BC73" w14:textId="77777777" w:rsidR="00086E45" w:rsidRPr="00086E45" w:rsidRDefault="00086E45" w:rsidP="001D46B5">
      <w:pPr>
        <w:jc w:val="center"/>
        <w:rPr>
          <w:rFonts w:ascii="Verdana" w:hAnsi="Verdana"/>
          <w:b/>
          <w:sz w:val="30"/>
          <w:szCs w:val="30"/>
          <w:highlight w:val="yellow"/>
          <w:lang w:val="de-CH"/>
        </w:rPr>
      </w:pPr>
    </w:p>
    <w:p w14:paraId="7130FE9D" w14:textId="25DA928E" w:rsidR="00121434" w:rsidRPr="00086E45" w:rsidRDefault="00092F04" w:rsidP="00204DC9">
      <w:pPr>
        <w:jc w:val="center"/>
        <w:rPr>
          <w:rFonts w:ascii="Verdana" w:hAnsi="Verdana"/>
          <w:b/>
          <w:i/>
          <w:iCs/>
          <w:sz w:val="24"/>
          <w:szCs w:val="24"/>
          <w:lang w:val="de-CH"/>
        </w:rPr>
      </w:pPr>
      <w:r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 </w:t>
      </w:r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De </w:t>
      </w:r>
      <w:proofErr w:type="spellStart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>digitaal</w:t>
      </w:r>
      <w:proofErr w:type="spellEnd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 </w:t>
      </w:r>
      <w:proofErr w:type="spellStart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>bedrukte</w:t>
      </w:r>
      <w:proofErr w:type="spellEnd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 </w:t>
      </w:r>
      <w:proofErr w:type="spellStart"/>
      <w:r w:rsidR="00086E45">
        <w:rPr>
          <w:rFonts w:ascii="Verdana" w:hAnsi="Verdana"/>
          <w:b/>
          <w:i/>
          <w:iCs/>
          <w:sz w:val="24"/>
          <w:szCs w:val="24"/>
          <w:lang w:val="de-CH"/>
        </w:rPr>
        <w:t>tube</w:t>
      </w:r>
      <w:proofErr w:type="spellEnd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 </w:t>
      </w:r>
      <w:proofErr w:type="spellStart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>voor</w:t>
      </w:r>
      <w:proofErr w:type="spellEnd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 </w:t>
      </w:r>
      <w:proofErr w:type="spellStart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>een</w:t>
      </w:r>
      <w:proofErr w:type="spellEnd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 </w:t>
      </w:r>
      <w:proofErr w:type="spellStart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>bekende</w:t>
      </w:r>
      <w:proofErr w:type="spellEnd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 </w:t>
      </w:r>
      <w:proofErr w:type="spellStart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>producent</w:t>
      </w:r>
      <w:proofErr w:type="spellEnd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 van </w:t>
      </w:r>
      <w:proofErr w:type="spellStart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>kruidenproducten</w:t>
      </w:r>
      <w:proofErr w:type="spellEnd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 </w:t>
      </w:r>
      <w:proofErr w:type="spellStart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>overtuigde</w:t>
      </w:r>
      <w:proofErr w:type="spellEnd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 xml:space="preserve"> de </w:t>
      </w:r>
      <w:proofErr w:type="spellStart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>jury</w:t>
      </w:r>
      <w:proofErr w:type="spellEnd"/>
      <w:r w:rsidR="00086E45" w:rsidRPr="00086E45">
        <w:rPr>
          <w:rFonts w:ascii="Verdana" w:hAnsi="Verdana"/>
          <w:b/>
          <w:i/>
          <w:iCs/>
          <w:sz w:val="24"/>
          <w:szCs w:val="24"/>
          <w:lang w:val="de-CH"/>
        </w:rPr>
        <w:t>.</w:t>
      </w:r>
    </w:p>
    <w:p w14:paraId="17C47B0C" w14:textId="77777777" w:rsidR="00204DC9" w:rsidRPr="00086E45" w:rsidRDefault="00204DC9" w:rsidP="00204DC9">
      <w:pPr>
        <w:jc w:val="center"/>
        <w:rPr>
          <w:rStyle w:val="A1"/>
          <w:rFonts w:ascii="Verdana" w:hAnsi="Verdana"/>
          <w:color w:val="000000" w:themeColor="text1"/>
          <w:sz w:val="20"/>
          <w:szCs w:val="20"/>
          <w:lang w:val="de-CH"/>
        </w:rPr>
      </w:pPr>
    </w:p>
    <w:p w14:paraId="65B8BE52" w14:textId="77777777" w:rsidR="001D46B5" w:rsidRPr="00086E45" w:rsidRDefault="001D46B5" w:rsidP="001D46B5">
      <w:pPr>
        <w:spacing w:line="360" w:lineRule="auto"/>
        <w:rPr>
          <w:rStyle w:val="A1"/>
          <w:rFonts w:ascii="Verdana" w:hAnsi="Verdana" w:cs="Calibri"/>
          <w:i/>
          <w:color w:val="000000" w:themeColor="text1"/>
          <w:sz w:val="20"/>
          <w:szCs w:val="20"/>
          <w:lang w:val="de-CH"/>
        </w:rPr>
      </w:pPr>
    </w:p>
    <w:p w14:paraId="29EE9A44" w14:textId="77777777" w:rsidR="00086E45" w:rsidRPr="00086E45" w:rsidRDefault="003F4178" w:rsidP="00086E45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de-CH"/>
        </w:rPr>
      </w:pPr>
      <w:r w:rsidRPr="00086E45">
        <w:rPr>
          <w:rStyle w:val="A1"/>
          <w:rFonts w:ascii="Verdana" w:hAnsi="Verdana" w:cs="Calibri"/>
          <w:i/>
          <w:color w:val="000000" w:themeColor="text1"/>
          <w:sz w:val="20"/>
          <w:szCs w:val="20"/>
          <w:lang w:val="de-CH"/>
        </w:rPr>
        <w:t>Debrecen</w:t>
      </w:r>
      <w:r w:rsidR="009F2845" w:rsidRPr="00086E45">
        <w:rPr>
          <w:rStyle w:val="A1"/>
          <w:rFonts w:ascii="Verdana" w:hAnsi="Verdana" w:cs="Calibri"/>
          <w:i/>
          <w:color w:val="000000" w:themeColor="text1"/>
          <w:sz w:val="20"/>
          <w:szCs w:val="20"/>
          <w:lang w:val="de-CH"/>
        </w:rPr>
        <w:t xml:space="preserve">, </w:t>
      </w:r>
      <w:r w:rsidR="001D46B5" w:rsidRPr="00086E45">
        <w:rPr>
          <w:rStyle w:val="A1"/>
          <w:rFonts w:ascii="Verdana" w:hAnsi="Verdana" w:cs="Calibri"/>
          <w:i/>
          <w:color w:val="000000" w:themeColor="text1"/>
          <w:sz w:val="20"/>
          <w:szCs w:val="20"/>
          <w:lang w:val="de-CH"/>
        </w:rPr>
        <w:t>Ungarn</w:t>
      </w:r>
      <w:r w:rsidR="009F2845" w:rsidRPr="00086E45">
        <w:rPr>
          <w:rStyle w:val="A1"/>
          <w:rFonts w:ascii="Verdana" w:hAnsi="Verdana" w:cs="Calibri"/>
          <w:color w:val="000000" w:themeColor="text1"/>
          <w:sz w:val="20"/>
          <w:szCs w:val="20"/>
          <w:lang w:val="de-CH"/>
        </w:rPr>
        <w:t xml:space="preserve"> </w:t>
      </w:r>
      <w:r w:rsidR="001D46B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- </w:t>
      </w:r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Neopac,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wereldwijd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leverancier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hoogwaardige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verpakkingen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voor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de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farmaceutische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,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cosmetische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en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tandheelkundige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industrie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,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is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door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de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Hungarian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Packaging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and Material Handling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Association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onderscheiden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met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de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Hungaropack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Award. De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winnaar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is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een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innovatieve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,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digitaal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bedrukte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tube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die Neopac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produceerde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voor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Herbária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,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een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toonaangevend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Hongaars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bedrijf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voor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kruidenproducten</w:t>
      </w:r>
      <w:proofErr w:type="spellEnd"/>
      <w:r w:rsidR="00086E45"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.</w:t>
      </w:r>
    </w:p>
    <w:p w14:paraId="41A0F6D9" w14:textId="77777777" w:rsidR="00086E45" w:rsidRPr="00086E45" w:rsidRDefault="00086E45" w:rsidP="00086E45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de-CH"/>
        </w:rPr>
      </w:pPr>
    </w:p>
    <w:p w14:paraId="572ABBFF" w14:textId="77777777" w:rsidR="00086E45" w:rsidRPr="00086E45" w:rsidRDefault="00086E45" w:rsidP="00086E45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de-CH"/>
        </w:rPr>
      </w:pP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Voor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Herbária's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populaire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goudsbloembalsem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maakte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Neopac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gebruik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zijn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hoogontwikkelde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digitale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druktechnologie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,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waarmee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zowel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kleine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oplages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als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grote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series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volgens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wensen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de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klant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snel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en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met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aanzienlijk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kortere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doorlooptijden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kunnen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worden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geproduceerd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. Met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deze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technologie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worden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tekst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en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decoratie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rechtstreeks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op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ronde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polyethyleen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(PE)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tube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aangebracht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. </w:t>
      </w:r>
    </w:p>
    <w:p w14:paraId="1D7B0553" w14:textId="77777777" w:rsidR="00086E45" w:rsidRPr="00086E45" w:rsidRDefault="00086E45" w:rsidP="00086E45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de-CH"/>
        </w:rPr>
      </w:pPr>
    </w:p>
    <w:p w14:paraId="1387F2E8" w14:textId="77777777" w:rsidR="00086E45" w:rsidRPr="00086E45" w:rsidRDefault="00086E45" w:rsidP="00086E45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de-CH"/>
        </w:rPr>
      </w:pP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Dankzij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geavanceerde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digitale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directe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bedrukking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kan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Herbária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haar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voorraden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flexibel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organiseren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en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zo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materiaalverspilling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,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transportkosten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en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opslagvereisten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verminderen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. </w:t>
      </w:r>
    </w:p>
    <w:p w14:paraId="617E7922" w14:textId="77777777" w:rsidR="00086E45" w:rsidRPr="00086E45" w:rsidRDefault="00086E45" w:rsidP="00086E45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de-CH"/>
        </w:rPr>
      </w:pPr>
    </w:p>
    <w:p w14:paraId="4BF9F8CC" w14:textId="77777777" w:rsidR="00086E45" w:rsidRPr="00086E45" w:rsidRDefault="00086E45" w:rsidP="00086E45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de-CH"/>
        </w:rPr>
      </w:pPr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De 100 ml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tubes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Herbária's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calendula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balsem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zijn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bedrukt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met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fotorealistische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afbeeldingen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met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een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hoge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resolutie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die de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regeneratieve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eigenschappen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product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benadrukken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. De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balsemtube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is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nieuwste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product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een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langdurige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samenwerking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tussen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Herbária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en Neopac, de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enige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Hongaarse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fabrikant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plastic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tubes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. </w:t>
      </w:r>
    </w:p>
    <w:p w14:paraId="4FCA9615" w14:textId="77777777" w:rsidR="00086E45" w:rsidRPr="00086E45" w:rsidRDefault="00086E45" w:rsidP="00086E45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de-CH"/>
        </w:rPr>
      </w:pPr>
    </w:p>
    <w:p w14:paraId="43AC6488" w14:textId="77777777" w:rsidR="00086E45" w:rsidRPr="00086E45" w:rsidRDefault="00086E45" w:rsidP="00086E45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de-CH"/>
        </w:rPr>
      </w:pPr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lastRenderedPageBreak/>
        <w:t>"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We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zijn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zeer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vereerd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met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deze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prestigieuze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prijs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, die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onze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toewijding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aan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ontwikkelen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baanbrekende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verpakkingsoplossingen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erkent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,"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zegt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Csaba Oláh, Managing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Director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Neopac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Hungary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Kft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. "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Deze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erkenning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is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bewijs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harde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werk en de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toewijding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ons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hele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team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, dat er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voortdurend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naar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streeft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om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oplossingen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te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ontwikkelen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die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niet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alleen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voldoen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aan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de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behoeften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van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onze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klanten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,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maar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deze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zelfs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 xml:space="preserve"> </w:t>
      </w:r>
      <w:proofErr w:type="spellStart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overtreffen</w:t>
      </w:r>
      <w:proofErr w:type="spellEnd"/>
      <w:r w:rsidRPr="00086E45">
        <w:rPr>
          <w:rStyle w:val="A1"/>
          <w:rFonts w:ascii="Verdana" w:hAnsi="Verdana"/>
          <w:color w:val="000000" w:themeColor="text1"/>
          <w:sz w:val="20"/>
          <w:lang w:val="de-CH"/>
        </w:rPr>
        <w:t>."</w:t>
      </w:r>
    </w:p>
    <w:p w14:paraId="6938D422" w14:textId="77777777" w:rsidR="00086E45" w:rsidRPr="00086E45" w:rsidRDefault="00086E45" w:rsidP="00086E45">
      <w:pPr>
        <w:spacing w:line="360" w:lineRule="auto"/>
        <w:rPr>
          <w:rStyle w:val="A1"/>
          <w:rFonts w:ascii="Verdana" w:hAnsi="Verdana"/>
          <w:color w:val="000000" w:themeColor="text1"/>
          <w:sz w:val="20"/>
          <w:lang w:val="de-CH"/>
        </w:rPr>
      </w:pPr>
    </w:p>
    <w:p w14:paraId="32AAB537" w14:textId="47999012" w:rsidR="00013361" w:rsidRPr="001D46B5" w:rsidRDefault="00013361" w:rsidP="00086E45">
      <w:pPr>
        <w:spacing w:line="360" w:lineRule="auto"/>
        <w:rPr>
          <w:rFonts w:ascii="Verdana" w:hAnsi="Verdana"/>
          <w:sz w:val="20"/>
          <w:szCs w:val="20"/>
          <w:lang w:val="de-CH"/>
        </w:rPr>
      </w:pPr>
      <w:r w:rsidRPr="001D46B5">
        <w:rPr>
          <w:rFonts w:ascii="Verdana" w:hAnsi="Verdana"/>
          <w:sz w:val="20"/>
          <w:szCs w:val="20"/>
          <w:lang w:val="de-CH"/>
        </w:rPr>
        <w:t># # #</w:t>
      </w:r>
    </w:p>
    <w:p w14:paraId="59F6DA2B" w14:textId="77777777" w:rsidR="00CB3321" w:rsidRPr="001D46B5" w:rsidRDefault="00CB3321" w:rsidP="00CB3321">
      <w:pPr>
        <w:spacing w:line="240" w:lineRule="auto"/>
        <w:rPr>
          <w:rFonts w:ascii="Verdana" w:hAnsi="Verdana"/>
          <w:sz w:val="20"/>
          <w:szCs w:val="20"/>
          <w:lang w:val="de-CH"/>
        </w:rPr>
      </w:pPr>
    </w:p>
    <w:p w14:paraId="5BAD46A4" w14:textId="77777777" w:rsidR="00086E45" w:rsidRPr="00086E45" w:rsidRDefault="00086E45" w:rsidP="00086E45">
      <w:pPr>
        <w:spacing w:line="360" w:lineRule="auto"/>
        <w:rPr>
          <w:rFonts w:ascii="Verdana" w:hAnsi="Verdana"/>
          <w:b/>
          <w:sz w:val="20"/>
          <w:szCs w:val="20"/>
          <w:lang w:val="de-CH"/>
        </w:rPr>
      </w:pPr>
      <w:r w:rsidRPr="00086E45">
        <w:rPr>
          <w:rFonts w:ascii="Verdana" w:hAnsi="Verdana"/>
          <w:b/>
          <w:sz w:val="20"/>
          <w:szCs w:val="20"/>
          <w:lang w:val="de-CH"/>
        </w:rPr>
        <w:t>Over Neopac</w:t>
      </w:r>
    </w:p>
    <w:p w14:paraId="2DE7D51D" w14:textId="217BD679" w:rsidR="006E44CE" w:rsidRPr="00086E45" w:rsidRDefault="00086E45" w:rsidP="00086E45">
      <w:pPr>
        <w:spacing w:line="360" w:lineRule="auto"/>
        <w:rPr>
          <w:rStyle w:val="Hyperlink"/>
          <w:rFonts w:ascii="Verdana" w:hAnsi="Verdana"/>
          <w:bCs/>
          <w:lang w:val="de-CH"/>
        </w:rPr>
      </w:pPr>
      <w:r w:rsidRPr="00086E45">
        <w:rPr>
          <w:rFonts w:ascii="Verdana" w:hAnsi="Verdana"/>
          <w:bCs/>
          <w:sz w:val="20"/>
          <w:szCs w:val="20"/>
          <w:lang w:val="de-CH"/>
        </w:rPr>
        <w:t xml:space="preserve">Neopac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Hungary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Kft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.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is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onderdeel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van de Hoffmann Neopac Group,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met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het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hoofdkantoor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in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Zwitserland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. De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groep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heeft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ongeveer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1.250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mensen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in dienst en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heeft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een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capaciteit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van 1,3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miljard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tubes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en 900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miljoen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blikjes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. Het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bedrijf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zet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zich in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voor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duurzaamheid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,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zowel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in de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productieprocessen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, die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gebruikmaken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van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hernieuwbare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energie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, als in de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bedrijfscultuur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,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inclusief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een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speciale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portfolio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van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milieuvriendelijke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verpakkingen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. Meer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informatie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</w:t>
      </w:r>
      <w:proofErr w:type="spellStart"/>
      <w:r w:rsidRPr="00086E45">
        <w:rPr>
          <w:rFonts w:ascii="Verdana" w:hAnsi="Verdana"/>
          <w:bCs/>
          <w:sz w:val="20"/>
          <w:szCs w:val="20"/>
          <w:lang w:val="de-CH"/>
        </w:rPr>
        <w:t>op</w:t>
      </w:r>
      <w:proofErr w:type="spellEnd"/>
      <w:r w:rsidRPr="00086E45">
        <w:rPr>
          <w:rFonts w:ascii="Verdana" w:hAnsi="Verdana"/>
          <w:bCs/>
          <w:sz w:val="20"/>
          <w:szCs w:val="20"/>
          <w:lang w:val="de-CH"/>
        </w:rPr>
        <w:t xml:space="preserve"> www.neopac.com</w:t>
      </w:r>
    </w:p>
    <w:sectPr w:rsidR="006E44CE" w:rsidRPr="00086E45" w:rsidSect="00A52DD6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688A"/>
    <w:multiLevelType w:val="hybridMultilevel"/>
    <w:tmpl w:val="91D0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2724"/>
    <w:multiLevelType w:val="hybridMultilevel"/>
    <w:tmpl w:val="D85C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1A53"/>
    <w:multiLevelType w:val="multilevel"/>
    <w:tmpl w:val="4B6E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43C47"/>
    <w:multiLevelType w:val="hybridMultilevel"/>
    <w:tmpl w:val="CE58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51EB"/>
    <w:multiLevelType w:val="hybridMultilevel"/>
    <w:tmpl w:val="EED024DA"/>
    <w:lvl w:ilvl="0" w:tplc="63B80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847D8"/>
    <w:multiLevelType w:val="hybridMultilevel"/>
    <w:tmpl w:val="08C27E0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76DF0"/>
    <w:multiLevelType w:val="hybridMultilevel"/>
    <w:tmpl w:val="E618C7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12EC8"/>
    <w:multiLevelType w:val="hybridMultilevel"/>
    <w:tmpl w:val="E5A44F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651C1"/>
    <w:multiLevelType w:val="hybridMultilevel"/>
    <w:tmpl w:val="629E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554027">
    <w:abstractNumId w:val="7"/>
  </w:num>
  <w:num w:numId="2" w16cid:durableId="796602810">
    <w:abstractNumId w:val="4"/>
  </w:num>
  <w:num w:numId="3" w16cid:durableId="1754474038">
    <w:abstractNumId w:val="3"/>
  </w:num>
  <w:num w:numId="4" w16cid:durableId="784345318">
    <w:abstractNumId w:val="8"/>
  </w:num>
  <w:num w:numId="5" w16cid:durableId="369380208">
    <w:abstractNumId w:val="0"/>
  </w:num>
  <w:num w:numId="6" w16cid:durableId="310402307">
    <w:abstractNumId w:val="6"/>
  </w:num>
  <w:num w:numId="7" w16cid:durableId="550119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521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016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11"/>
    <w:rsid w:val="00005861"/>
    <w:rsid w:val="00010DCF"/>
    <w:rsid w:val="00013361"/>
    <w:rsid w:val="0001465E"/>
    <w:rsid w:val="00015411"/>
    <w:rsid w:val="00044118"/>
    <w:rsid w:val="00051096"/>
    <w:rsid w:val="00051A24"/>
    <w:rsid w:val="00051C10"/>
    <w:rsid w:val="0005503F"/>
    <w:rsid w:val="0005564C"/>
    <w:rsid w:val="00061C70"/>
    <w:rsid w:val="00064561"/>
    <w:rsid w:val="00066029"/>
    <w:rsid w:val="00074DC9"/>
    <w:rsid w:val="00075202"/>
    <w:rsid w:val="00075F74"/>
    <w:rsid w:val="00083382"/>
    <w:rsid w:val="00086679"/>
    <w:rsid w:val="00086E45"/>
    <w:rsid w:val="00091A3C"/>
    <w:rsid w:val="000927EC"/>
    <w:rsid w:val="00092F04"/>
    <w:rsid w:val="00094082"/>
    <w:rsid w:val="000954F5"/>
    <w:rsid w:val="00096D20"/>
    <w:rsid w:val="00096F48"/>
    <w:rsid w:val="000A29CB"/>
    <w:rsid w:val="000A65EC"/>
    <w:rsid w:val="000B5850"/>
    <w:rsid w:val="000C1C2C"/>
    <w:rsid w:val="000C63EF"/>
    <w:rsid w:val="000C6511"/>
    <w:rsid w:val="000C65D7"/>
    <w:rsid w:val="000D19D4"/>
    <w:rsid w:val="000E2D9F"/>
    <w:rsid w:val="000E55B2"/>
    <w:rsid w:val="000F0312"/>
    <w:rsid w:val="000F3DDB"/>
    <w:rsid w:val="001017F9"/>
    <w:rsid w:val="0010326C"/>
    <w:rsid w:val="00115075"/>
    <w:rsid w:val="00121434"/>
    <w:rsid w:val="001266E0"/>
    <w:rsid w:val="0013350D"/>
    <w:rsid w:val="00140ADA"/>
    <w:rsid w:val="00147366"/>
    <w:rsid w:val="00150AD7"/>
    <w:rsid w:val="00161AD8"/>
    <w:rsid w:val="00164E15"/>
    <w:rsid w:val="00166299"/>
    <w:rsid w:val="00175CCC"/>
    <w:rsid w:val="00182BA1"/>
    <w:rsid w:val="00193273"/>
    <w:rsid w:val="00193556"/>
    <w:rsid w:val="00193B57"/>
    <w:rsid w:val="001A6146"/>
    <w:rsid w:val="001B6A9D"/>
    <w:rsid w:val="001D08EE"/>
    <w:rsid w:val="001D46B5"/>
    <w:rsid w:val="001D58B2"/>
    <w:rsid w:val="001E1CA5"/>
    <w:rsid w:val="001F10C6"/>
    <w:rsid w:val="001F5E8F"/>
    <w:rsid w:val="00204BDF"/>
    <w:rsid w:val="00204DC9"/>
    <w:rsid w:val="0020500B"/>
    <w:rsid w:val="002073A0"/>
    <w:rsid w:val="00222934"/>
    <w:rsid w:val="00227F06"/>
    <w:rsid w:val="0023185A"/>
    <w:rsid w:val="0023564A"/>
    <w:rsid w:val="00236656"/>
    <w:rsid w:val="00237178"/>
    <w:rsid w:val="002443A2"/>
    <w:rsid w:val="002450BC"/>
    <w:rsid w:val="002460E7"/>
    <w:rsid w:val="002474BD"/>
    <w:rsid w:val="00255703"/>
    <w:rsid w:val="00257B99"/>
    <w:rsid w:val="00265306"/>
    <w:rsid w:val="00265A49"/>
    <w:rsid w:val="00265D1E"/>
    <w:rsid w:val="0027149C"/>
    <w:rsid w:val="00274027"/>
    <w:rsid w:val="00274E0C"/>
    <w:rsid w:val="00281A11"/>
    <w:rsid w:val="00282CB2"/>
    <w:rsid w:val="002B6B5B"/>
    <w:rsid w:val="002C1CA2"/>
    <w:rsid w:val="002C489A"/>
    <w:rsid w:val="002D0317"/>
    <w:rsid w:val="002D58CF"/>
    <w:rsid w:val="002D656F"/>
    <w:rsid w:val="002D717B"/>
    <w:rsid w:val="002E0EA7"/>
    <w:rsid w:val="002E59A5"/>
    <w:rsid w:val="002F3686"/>
    <w:rsid w:val="002F441E"/>
    <w:rsid w:val="00301322"/>
    <w:rsid w:val="00307DCC"/>
    <w:rsid w:val="0031037C"/>
    <w:rsid w:val="00316872"/>
    <w:rsid w:val="0032088B"/>
    <w:rsid w:val="00322C23"/>
    <w:rsid w:val="00322EE8"/>
    <w:rsid w:val="0032634F"/>
    <w:rsid w:val="00327D84"/>
    <w:rsid w:val="00331180"/>
    <w:rsid w:val="003325F6"/>
    <w:rsid w:val="00332DA7"/>
    <w:rsid w:val="00336465"/>
    <w:rsid w:val="003479B3"/>
    <w:rsid w:val="0036231C"/>
    <w:rsid w:val="00362B70"/>
    <w:rsid w:val="003653A4"/>
    <w:rsid w:val="0036583A"/>
    <w:rsid w:val="00367D8C"/>
    <w:rsid w:val="00376679"/>
    <w:rsid w:val="0038014A"/>
    <w:rsid w:val="003805B0"/>
    <w:rsid w:val="00380B77"/>
    <w:rsid w:val="0038179B"/>
    <w:rsid w:val="003854BA"/>
    <w:rsid w:val="00391661"/>
    <w:rsid w:val="003A0536"/>
    <w:rsid w:val="003A0A1D"/>
    <w:rsid w:val="003A11EB"/>
    <w:rsid w:val="003A2E2F"/>
    <w:rsid w:val="003B134D"/>
    <w:rsid w:val="003D3A8E"/>
    <w:rsid w:val="003E3AB9"/>
    <w:rsid w:val="003E43DA"/>
    <w:rsid w:val="003E4B03"/>
    <w:rsid w:val="003F2840"/>
    <w:rsid w:val="003F4178"/>
    <w:rsid w:val="003F459B"/>
    <w:rsid w:val="00402D28"/>
    <w:rsid w:val="00404CB9"/>
    <w:rsid w:val="00406FEB"/>
    <w:rsid w:val="00410610"/>
    <w:rsid w:val="00413D0C"/>
    <w:rsid w:val="004167F3"/>
    <w:rsid w:val="00422190"/>
    <w:rsid w:val="004236F3"/>
    <w:rsid w:val="004327EF"/>
    <w:rsid w:val="004331E8"/>
    <w:rsid w:val="00434A19"/>
    <w:rsid w:val="0043743F"/>
    <w:rsid w:val="00444B44"/>
    <w:rsid w:val="00450ACD"/>
    <w:rsid w:val="0045687C"/>
    <w:rsid w:val="00463B73"/>
    <w:rsid w:val="00466213"/>
    <w:rsid w:val="0046659A"/>
    <w:rsid w:val="00474F2E"/>
    <w:rsid w:val="00476574"/>
    <w:rsid w:val="00486BEE"/>
    <w:rsid w:val="004A3067"/>
    <w:rsid w:val="004B04B6"/>
    <w:rsid w:val="004B2E7D"/>
    <w:rsid w:val="004C2B02"/>
    <w:rsid w:val="004D142B"/>
    <w:rsid w:val="004D2384"/>
    <w:rsid w:val="004D2C90"/>
    <w:rsid w:val="004D4C99"/>
    <w:rsid w:val="004E6BA5"/>
    <w:rsid w:val="004F4E35"/>
    <w:rsid w:val="00500B60"/>
    <w:rsid w:val="005211DA"/>
    <w:rsid w:val="00522496"/>
    <w:rsid w:val="00525CB3"/>
    <w:rsid w:val="00531F47"/>
    <w:rsid w:val="00535099"/>
    <w:rsid w:val="0053527F"/>
    <w:rsid w:val="00542F7C"/>
    <w:rsid w:val="00544151"/>
    <w:rsid w:val="0054513C"/>
    <w:rsid w:val="00547B96"/>
    <w:rsid w:val="00560A46"/>
    <w:rsid w:val="0056398B"/>
    <w:rsid w:val="005700C0"/>
    <w:rsid w:val="00570552"/>
    <w:rsid w:val="005756A2"/>
    <w:rsid w:val="005850CE"/>
    <w:rsid w:val="00590D27"/>
    <w:rsid w:val="005A7589"/>
    <w:rsid w:val="005C5370"/>
    <w:rsid w:val="005D113E"/>
    <w:rsid w:val="005D11CE"/>
    <w:rsid w:val="005D655E"/>
    <w:rsid w:val="005E4004"/>
    <w:rsid w:val="006001AE"/>
    <w:rsid w:val="00604E04"/>
    <w:rsid w:val="00611340"/>
    <w:rsid w:val="006124BC"/>
    <w:rsid w:val="00612898"/>
    <w:rsid w:val="006131D8"/>
    <w:rsid w:val="0062088B"/>
    <w:rsid w:val="00621A87"/>
    <w:rsid w:val="00633F2B"/>
    <w:rsid w:val="006367F0"/>
    <w:rsid w:val="00637632"/>
    <w:rsid w:val="00641019"/>
    <w:rsid w:val="00643280"/>
    <w:rsid w:val="006433D5"/>
    <w:rsid w:val="006554DC"/>
    <w:rsid w:val="00661840"/>
    <w:rsid w:val="00665B61"/>
    <w:rsid w:val="00671C17"/>
    <w:rsid w:val="0067412F"/>
    <w:rsid w:val="00696A88"/>
    <w:rsid w:val="006A7475"/>
    <w:rsid w:val="006B0942"/>
    <w:rsid w:val="006B3320"/>
    <w:rsid w:val="006B3DDF"/>
    <w:rsid w:val="006C24E9"/>
    <w:rsid w:val="006C3A19"/>
    <w:rsid w:val="006C5F45"/>
    <w:rsid w:val="006D111E"/>
    <w:rsid w:val="006D1674"/>
    <w:rsid w:val="006D4AD3"/>
    <w:rsid w:val="006D6F65"/>
    <w:rsid w:val="006E0628"/>
    <w:rsid w:val="006E2062"/>
    <w:rsid w:val="006E44CE"/>
    <w:rsid w:val="006F7B02"/>
    <w:rsid w:val="00712EAC"/>
    <w:rsid w:val="0071742F"/>
    <w:rsid w:val="00717735"/>
    <w:rsid w:val="007227C3"/>
    <w:rsid w:val="00730F60"/>
    <w:rsid w:val="007373CE"/>
    <w:rsid w:val="00740C71"/>
    <w:rsid w:val="0074462D"/>
    <w:rsid w:val="007464E0"/>
    <w:rsid w:val="00747948"/>
    <w:rsid w:val="00751826"/>
    <w:rsid w:val="00767522"/>
    <w:rsid w:val="0077139E"/>
    <w:rsid w:val="00772D36"/>
    <w:rsid w:val="0077563C"/>
    <w:rsid w:val="00782B39"/>
    <w:rsid w:val="00783C1A"/>
    <w:rsid w:val="007850E8"/>
    <w:rsid w:val="00785E9E"/>
    <w:rsid w:val="0079747A"/>
    <w:rsid w:val="007A20A1"/>
    <w:rsid w:val="007A2D4F"/>
    <w:rsid w:val="007A43AD"/>
    <w:rsid w:val="007B20B5"/>
    <w:rsid w:val="007C2DC7"/>
    <w:rsid w:val="007C6A8B"/>
    <w:rsid w:val="007C766C"/>
    <w:rsid w:val="007D25C2"/>
    <w:rsid w:val="007D3230"/>
    <w:rsid w:val="007D741C"/>
    <w:rsid w:val="007E5B54"/>
    <w:rsid w:val="007E72BE"/>
    <w:rsid w:val="007E7C55"/>
    <w:rsid w:val="007F017C"/>
    <w:rsid w:val="007F255C"/>
    <w:rsid w:val="0080085A"/>
    <w:rsid w:val="00801240"/>
    <w:rsid w:val="008015AA"/>
    <w:rsid w:val="00803E75"/>
    <w:rsid w:val="0080750C"/>
    <w:rsid w:val="008218B9"/>
    <w:rsid w:val="008251B3"/>
    <w:rsid w:val="00836B33"/>
    <w:rsid w:val="00841A4B"/>
    <w:rsid w:val="008444CA"/>
    <w:rsid w:val="008471B9"/>
    <w:rsid w:val="00855175"/>
    <w:rsid w:val="00856A44"/>
    <w:rsid w:val="00866A7F"/>
    <w:rsid w:val="008704E6"/>
    <w:rsid w:val="00873011"/>
    <w:rsid w:val="00875D1A"/>
    <w:rsid w:val="00883F0B"/>
    <w:rsid w:val="00884CAE"/>
    <w:rsid w:val="008912E4"/>
    <w:rsid w:val="008A1FCB"/>
    <w:rsid w:val="008A41A2"/>
    <w:rsid w:val="008A7BEA"/>
    <w:rsid w:val="008B6B1F"/>
    <w:rsid w:val="008C0C01"/>
    <w:rsid w:val="008C4B60"/>
    <w:rsid w:val="008C5B59"/>
    <w:rsid w:val="008C5E04"/>
    <w:rsid w:val="008D0C13"/>
    <w:rsid w:val="008D5502"/>
    <w:rsid w:val="008D67F2"/>
    <w:rsid w:val="008F024C"/>
    <w:rsid w:val="008F1323"/>
    <w:rsid w:val="008F30A8"/>
    <w:rsid w:val="008F3D59"/>
    <w:rsid w:val="008F5BAC"/>
    <w:rsid w:val="009006C1"/>
    <w:rsid w:val="00901468"/>
    <w:rsid w:val="00902054"/>
    <w:rsid w:val="00911F0F"/>
    <w:rsid w:val="0091341A"/>
    <w:rsid w:val="00914055"/>
    <w:rsid w:val="00922EEB"/>
    <w:rsid w:val="00927FEC"/>
    <w:rsid w:val="0093584E"/>
    <w:rsid w:val="00936838"/>
    <w:rsid w:val="009404D1"/>
    <w:rsid w:val="009427F0"/>
    <w:rsid w:val="00950081"/>
    <w:rsid w:val="00952AB7"/>
    <w:rsid w:val="009530FF"/>
    <w:rsid w:val="00956AC9"/>
    <w:rsid w:val="00961D60"/>
    <w:rsid w:val="00963418"/>
    <w:rsid w:val="009645A4"/>
    <w:rsid w:val="00972577"/>
    <w:rsid w:val="009771B6"/>
    <w:rsid w:val="009833A7"/>
    <w:rsid w:val="00984D97"/>
    <w:rsid w:val="009A372D"/>
    <w:rsid w:val="009A5E9F"/>
    <w:rsid w:val="009A7495"/>
    <w:rsid w:val="009A7B66"/>
    <w:rsid w:val="009B5064"/>
    <w:rsid w:val="009C7BD3"/>
    <w:rsid w:val="009D5F74"/>
    <w:rsid w:val="009D5FCD"/>
    <w:rsid w:val="009E1E0C"/>
    <w:rsid w:val="009F2845"/>
    <w:rsid w:val="009F67DA"/>
    <w:rsid w:val="009F6D12"/>
    <w:rsid w:val="00A02D74"/>
    <w:rsid w:val="00A1016E"/>
    <w:rsid w:val="00A15E0B"/>
    <w:rsid w:val="00A16A18"/>
    <w:rsid w:val="00A34144"/>
    <w:rsid w:val="00A376D8"/>
    <w:rsid w:val="00A42647"/>
    <w:rsid w:val="00A43116"/>
    <w:rsid w:val="00A453B1"/>
    <w:rsid w:val="00A52DD6"/>
    <w:rsid w:val="00A622D7"/>
    <w:rsid w:val="00A64B1F"/>
    <w:rsid w:val="00A738BB"/>
    <w:rsid w:val="00A7521E"/>
    <w:rsid w:val="00A8640D"/>
    <w:rsid w:val="00A94AC2"/>
    <w:rsid w:val="00AC044D"/>
    <w:rsid w:val="00AC1123"/>
    <w:rsid w:val="00AC29FD"/>
    <w:rsid w:val="00AC3C40"/>
    <w:rsid w:val="00AC49D8"/>
    <w:rsid w:val="00AC4C0B"/>
    <w:rsid w:val="00AD2192"/>
    <w:rsid w:val="00AD66A3"/>
    <w:rsid w:val="00AF06AE"/>
    <w:rsid w:val="00AF2F88"/>
    <w:rsid w:val="00B03020"/>
    <w:rsid w:val="00B03C14"/>
    <w:rsid w:val="00B055B5"/>
    <w:rsid w:val="00B070A5"/>
    <w:rsid w:val="00B17C85"/>
    <w:rsid w:val="00B317C1"/>
    <w:rsid w:val="00B33990"/>
    <w:rsid w:val="00B342C2"/>
    <w:rsid w:val="00B35E26"/>
    <w:rsid w:val="00B36F8D"/>
    <w:rsid w:val="00B401EC"/>
    <w:rsid w:val="00B44FF0"/>
    <w:rsid w:val="00B45221"/>
    <w:rsid w:val="00B5010B"/>
    <w:rsid w:val="00B50F5C"/>
    <w:rsid w:val="00B553F2"/>
    <w:rsid w:val="00B56399"/>
    <w:rsid w:val="00B6604B"/>
    <w:rsid w:val="00B66C61"/>
    <w:rsid w:val="00B67B99"/>
    <w:rsid w:val="00B7197E"/>
    <w:rsid w:val="00B72CE6"/>
    <w:rsid w:val="00B7753D"/>
    <w:rsid w:val="00B903EC"/>
    <w:rsid w:val="00BB212F"/>
    <w:rsid w:val="00BB2803"/>
    <w:rsid w:val="00BB58C2"/>
    <w:rsid w:val="00BB808B"/>
    <w:rsid w:val="00BC40E3"/>
    <w:rsid w:val="00BE3891"/>
    <w:rsid w:val="00BE4116"/>
    <w:rsid w:val="00BE6F8E"/>
    <w:rsid w:val="00BE77B2"/>
    <w:rsid w:val="00BF5A20"/>
    <w:rsid w:val="00BF67C1"/>
    <w:rsid w:val="00BF6B74"/>
    <w:rsid w:val="00C02C0B"/>
    <w:rsid w:val="00C043FC"/>
    <w:rsid w:val="00C107CF"/>
    <w:rsid w:val="00C112AA"/>
    <w:rsid w:val="00C12C89"/>
    <w:rsid w:val="00C17CAB"/>
    <w:rsid w:val="00C220F3"/>
    <w:rsid w:val="00C2706E"/>
    <w:rsid w:val="00C408F4"/>
    <w:rsid w:val="00C41413"/>
    <w:rsid w:val="00C42C44"/>
    <w:rsid w:val="00C42CBF"/>
    <w:rsid w:val="00C51467"/>
    <w:rsid w:val="00C55364"/>
    <w:rsid w:val="00C61565"/>
    <w:rsid w:val="00C64175"/>
    <w:rsid w:val="00C6579A"/>
    <w:rsid w:val="00C65EB1"/>
    <w:rsid w:val="00C7014E"/>
    <w:rsid w:val="00C779A0"/>
    <w:rsid w:val="00C92F14"/>
    <w:rsid w:val="00CB2867"/>
    <w:rsid w:val="00CB3321"/>
    <w:rsid w:val="00CC25E1"/>
    <w:rsid w:val="00CC55FF"/>
    <w:rsid w:val="00CD1F3D"/>
    <w:rsid w:val="00CD788C"/>
    <w:rsid w:val="00CE7275"/>
    <w:rsid w:val="00CF5DC3"/>
    <w:rsid w:val="00CF7477"/>
    <w:rsid w:val="00D01003"/>
    <w:rsid w:val="00D2382B"/>
    <w:rsid w:val="00D25311"/>
    <w:rsid w:val="00D2556C"/>
    <w:rsid w:val="00D34FD8"/>
    <w:rsid w:val="00D35836"/>
    <w:rsid w:val="00D36182"/>
    <w:rsid w:val="00D36286"/>
    <w:rsid w:val="00D40251"/>
    <w:rsid w:val="00D77BD1"/>
    <w:rsid w:val="00D807F6"/>
    <w:rsid w:val="00D808A3"/>
    <w:rsid w:val="00D83E89"/>
    <w:rsid w:val="00D84389"/>
    <w:rsid w:val="00D932E8"/>
    <w:rsid w:val="00DA5F8C"/>
    <w:rsid w:val="00DB294F"/>
    <w:rsid w:val="00DB3AD2"/>
    <w:rsid w:val="00DB4403"/>
    <w:rsid w:val="00DC572A"/>
    <w:rsid w:val="00DD1237"/>
    <w:rsid w:val="00DD3817"/>
    <w:rsid w:val="00DD47CF"/>
    <w:rsid w:val="00E20F7E"/>
    <w:rsid w:val="00E2504A"/>
    <w:rsid w:val="00E26033"/>
    <w:rsid w:val="00E30DDA"/>
    <w:rsid w:val="00E325C6"/>
    <w:rsid w:val="00E618D5"/>
    <w:rsid w:val="00E620E4"/>
    <w:rsid w:val="00E64F78"/>
    <w:rsid w:val="00E6690C"/>
    <w:rsid w:val="00E74FCF"/>
    <w:rsid w:val="00E75C00"/>
    <w:rsid w:val="00E75F90"/>
    <w:rsid w:val="00E7772A"/>
    <w:rsid w:val="00E9114A"/>
    <w:rsid w:val="00E91C6C"/>
    <w:rsid w:val="00E9283F"/>
    <w:rsid w:val="00E92A4B"/>
    <w:rsid w:val="00E93837"/>
    <w:rsid w:val="00EA08F9"/>
    <w:rsid w:val="00EA1D18"/>
    <w:rsid w:val="00EB1B55"/>
    <w:rsid w:val="00EC1981"/>
    <w:rsid w:val="00EC4B52"/>
    <w:rsid w:val="00ED6EDA"/>
    <w:rsid w:val="00EE30AA"/>
    <w:rsid w:val="00EE53C3"/>
    <w:rsid w:val="00EE5D0E"/>
    <w:rsid w:val="00EE6E85"/>
    <w:rsid w:val="00EE6E8E"/>
    <w:rsid w:val="00EF25C0"/>
    <w:rsid w:val="00EF579D"/>
    <w:rsid w:val="00F10AA5"/>
    <w:rsid w:val="00F168CA"/>
    <w:rsid w:val="00F21AA3"/>
    <w:rsid w:val="00F25E74"/>
    <w:rsid w:val="00F313A3"/>
    <w:rsid w:val="00F31F64"/>
    <w:rsid w:val="00F35404"/>
    <w:rsid w:val="00F454B6"/>
    <w:rsid w:val="00F62C0C"/>
    <w:rsid w:val="00F62EC7"/>
    <w:rsid w:val="00F62F63"/>
    <w:rsid w:val="00F74653"/>
    <w:rsid w:val="00F848AA"/>
    <w:rsid w:val="00F925E5"/>
    <w:rsid w:val="00F940A3"/>
    <w:rsid w:val="00F946E1"/>
    <w:rsid w:val="00FA3532"/>
    <w:rsid w:val="00FA4E23"/>
    <w:rsid w:val="00FB18F6"/>
    <w:rsid w:val="00FC0E3E"/>
    <w:rsid w:val="00FC6227"/>
    <w:rsid w:val="00FD4106"/>
    <w:rsid w:val="00FE2BD9"/>
    <w:rsid w:val="00FE501F"/>
    <w:rsid w:val="00FF2B60"/>
    <w:rsid w:val="0FFE2232"/>
    <w:rsid w:val="1CEEF192"/>
    <w:rsid w:val="2495BE08"/>
    <w:rsid w:val="269DC15E"/>
    <w:rsid w:val="283991BF"/>
    <w:rsid w:val="2A9481EA"/>
    <w:rsid w:val="2B888073"/>
    <w:rsid w:val="2C0BAED8"/>
    <w:rsid w:val="2CF3DA85"/>
    <w:rsid w:val="337C4466"/>
    <w:rsid w:val="3B6E2DEE"/>
    <w:rsid w:val="3CBFE0D2"/>
    <w:rsid w:val="441241A4"/>
    <w:rsid w:val="45587AB1"/>
    <w:rsid w:val="4608D327"/>
    <w:rsid w:val="498D0D9A"/>
    <w:rsid w:val="49F06EDD"/>
    <w:rsid w:val="4F968D10"/>
    <w:rsid w:val="580102FF"/>
    <w:rsid w:val="5C7CFD9E"/>
    <w:rsid w:val="5D6D6E39"/>
    <w:rsid w:val="5D7BA753"/>
    <w:rsid w:val="5D9725C4"/>
    <w:rsid w:val="5E39547F"/>
    <w:rsid w:val="62D316C5"/>
    <w:rsid w:val="642BB2A3"/>
    <w:rsid w:val="6717A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14F3A"/>
  <w15:docId w15:val="{80D8A3E1-7E47-4054-BE69-F772E874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564C"/>
  </w:style>
  <w:style w:type="paragraph" w:styleId="berschrift1">
    <w:name w:val="heading 1"/>
    <w:basedOn w:val="Standard"/>
    <w:next w:val="Standard"/>
    <w:link w:val="berschrift1Zchn"/>
    <w:uiPriority w:val="9"/>
    <w:qFormat/>
    <w:rsid w:val="00ED6E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3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10610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2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12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12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24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1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1240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5756A2"/>
    <w:rPr>
      <w:color w:val="221E1F"/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6299"/>
    <w:pPr>
      <w:spacing w:line="276" w:lineRule="auto"/>
    </w:pPr>
    <w:rPr>
      <w:rFonts w:ascii="Roboto Light" w:hAnsi="Roboto Light" w:cs="Times New Roman"/>
      <w:sz w:val="20"/>
      <w:szCs w:val="20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6299"/>
    <w:rPr>
      <w:rFonts w:ascii="Roboto Light" w:hAnsi="Roboto Light" w:cs="Times New Roman"/>
      <w:sz w:val="20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166299"/>
    <w:pPr>
      <w:spacing w:line="240" w:lineRule="auto"/>
      <w:ind w:left="720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LauftextRoboto">
    <w:name w:val="Lauftext Roboto"/>
    <w:rsid w:val="00166299"/>
    <w:rPr>
      <w:color w:val="000000"/>
      <w:sz w:val="18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94AC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B2E7D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13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6E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DB29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783C1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E77B2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A52DD6"/>
    <w:pPr>
      <w:spacing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52DD6"/>
    <w:rPr>
      <w:rFonts w:ascii="Calibri" w:hAnsi="Calibri" w:cs="Consolas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11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dale@turchett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39A72D7B36B488B1A9F8564EBD0A6" ma:contentTypeVersion="11" ma:contentTypeDescription="Ein neues Dokument erstellen." ma:contentTypeScope="" ma:versionID="d27cb6497a249769435cf3bd5e416b59">
  <xsd:schema xmlns:xsd="http://www.w3.org/2001/XMLSchema" xmlns:xs="http://www.w3.org/2001/XMLSchema" xmlns:p="http://schemas.microsoft.com/office/2006/metadata/properties" xmlns:ns2="7b2e811b-0b2b-4bd3-b2f3-f8dc8dabd9b1" xmlns:ns3="bdd443df-52cd-43ac-929b-b235283965f9" targetNamespace="http://schemas.microsoft.com/office/2006/metadata/properties" ma:root="true" ma:fieldsID="d87b0834f6359467393eb568da01df9d" ns2:_="" ns3:_="">
    <xsd:import namespace="7b2e811b-0b2b-4bd3-b2f3-f8dc8dabd9b1"/>
    <xsd:import namespace="bdd443df-52cd-43ac-929b-b23528396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e811b-0b2b-4bd3-b2f3-f8dc8dabd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443df-52cd-43ac-929b-b23528396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7059-8252-48C5-800C-6B68F438E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e811b-0b2b-4bd3-b2f3-f8dc8dabd9b1"/>
    <ds:schemaRef ds:uri="bdd443df-52cd-43ac-929b-b23528396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6D983-86AE-401B-B8C2-323EEDC14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58C47-FCA7-4BBC-98EA-37B09F11C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CC3FF3-AE70-487D-96E1-D216B2C2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Hoffmann Neopac AG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MMD</dc:creator>
  <cp:lastModifiedBy>Schmid Cornelia</cp:lastModifiedBy>
  <cp:revision>3</cp:revision>
  <cp:lastPrinted>2023-04-18T17:46:00Z</cp:lastPrinted>
  <dcterms:created xsi:type="dcterms:W3CDTF">2023-11-30T09:07:00Z</dcterms:created>
  <dcterms:modified xsi:type="dcterms:W3CDTF">2023-11-30T09:11:00Z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0x0101007B839A72D7B36B488B1A9F8564EBD0A6</vt:lpwstr>
  </property>
</Properties>
</file>